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2A6802" w14:textId="77777777" w:rsidR="00A56E9D" w:rsidRDefault="00A56E9D">
      <w:pPr>
        <w:spacing w:line="0" w:lineRule="atLeast"/>
        <w:jc w:val="center"/>
        <w:rPr>
          <w:b/>
          <w:sz w:val="24"/>
        </w:rPr>
      </w:pPr>
      <w:bookmarkStart w:id="0" w:name="page1"/>
      <w:bookmarkEnd w:id="0"/>
      <w:r>
        <w:rPr>
          <w:b/>
          <w:sz w:val="24"/>
        </w:rPr>
        <w:t>Sentence Types:</w:t>
      </w:r>
    </w:p>
    <w:p w14:paraId="52E4CF2B" w14:textId="77777777" w:rsidR="00A56E9D" w:rsidRDefault="00A56E9D">
      <w:pPr>
        <w:spacing w:line="43" w:lineRule="exact"/>
        <w:rPr>
          <w:rFonts w:ascii="Times New Roman" w:eastAsia="Times New Roman" w:hAnsi="Times New Roman"/>
          <w:sz w:val="24"/>
        </w:rPr>
      </w:pPr>
    </w:p>
    <w:p w14:paraId="2EEC988A" w14:textId="77777777" w:rsidR="00A56E9D" w:rsidRDefault="00A56E9D">
      <w:pPr>
        <w:spacing w:line="0" w:lineRule="atLeast"/>
        <w:jc w:val="center"/>
        <w:rPr>
          <w:b/>
          <w:sz w:val="24"/>
        </w:rPr>
      </w:pPr>
      <w:r>
        <w:rPr>
          <w:b/>
          <w:sz w:val="24"/>
        </w:rPr>
        <w:t>Simple, Compound, Complex, and Compound-Complex</w:t>
      </w:r>
    </w:p>
    <w:p w14:paraId="45A4A4FF" w14:textId="77777777" w:rsidR="00A56E9D" w:rsidRDefault="00A56E9D">
      <w:pPr>
        <w:spacing w:line="42" w:lineRule="exact"/>
        <w:rPr>
          <w:rFonts w:ascii="Times New Roman" w:eastAsia="Times New Roman" w:hAnsi="Times New Roman"/>
          <w:sz w:val="24"/>
        </w:rPr>
      </w:pPr>
    </w:p>
    <w:p w14:paraId="585AB3AF" w14:textId="77777777" w:rsidR="00A56E9D" w:rsidRDefault="00A56E9D">
      <w:pPr>
        <w:spacing w:line="0" w:lineRule="atLeast"/>
        <w:rPr>
          <w:b/>
          <w:sz w:val="23"/>
          <w:u w:val="single"/>
        </w:rPr>
      </w:pPr>
      <w:r>
        <w:rPr>
          <w:b/>
          <w:sz w:val="23"/>
          <w:u w:val="single"/>
        </w:rPr>
        <w:t>Simple Sentences</w:t>
      </w:r>
    </w:p>
    <w:p w14:paraId="2AAC33BE" w14:textId="77777777" w:rsidR="00A56E9D" w:rsidRDefault="00A56E9D">
      <w:pPr>
        <w:spacing w:line="41" w:lineRule="exact"/>
        <w:rPr>
          <w:rFonts w:ascii="Times New Roman" w:eastAsia="Times New Roman" w:hAnsi="Times New Roman"/>
          <w:sz w:val="24"/>
        </w:rPr>
      </w:pPr>
    </w:p>
    <w:p w14:paraId="2B49BA78" w14:textId="77777777" w:rsidR="00A56E9D" w:rsidRDefault="00A56E9D">
      <w:pPr>
        <w:numPr>
          <w:ilvl w:val="0"/>
          <w:numId w:val="1"/>
        </w:numPr>
        <w:tabs>
          <w:tab w:val="left" w:pos="720"/>
        </w:tabs>
        <w:spacing w:line="0" w:lineRule="atLeast"/>
        <w:ind w:left="720" w:hanging="360"/>
        <w:rPr>
          <w:sz w:val="23"/>
        </w:rPr>
      </w:pPr>
      <w:r>
        <w:rPr>
          <w:sz w:val="23"/>
        </w:rPr>
        <w:t>A simple sentence contains a subject and a verb.</w:t>
      </w:r>
    </w:p>
    <w:p w14:paraId="46835B25" w14:textId="77777777" w:rsidR="00A56E9D" w:rsidRDefault="00A56E9D">
      <w:pPr>
        <w:spacing w:line="43" w:lineRule="exact"/>
        <w:rPr>
          <w:sz w:val="23"/>
        </w:rPr>
      </w:pPr>
    </w:p>
    <w:p w14:paraId="384C7435" w14:textId="77777777" w:rsidR="00A56E9D" w:rsidRDefault="00A56E9D">
      <w:pPr>
        <w:numPr>
          <w:ilvl w:val="0"/>
          <w:numId w:val="1"/>
        </w:numPr>
        <w:tabs>
          <w:tab w:val="left" w:pos="720"/>
        </w:tabs>
        <w:spacing w:line="0" w:lineRule="atLeast"/>
        <w:ind w:left="720" w:hanging="360"/>
        <w:rPr>
          <w:sz w:val="23"/>
        </w:rPr>
      </w:pPr>
      <w:r>
        <w:rPr>
          <w:sz w:val="23"/>
        </w:rPr>
        <w:t>It expresses a single complete thought that can stand on its own.</w:t>
      </w:r>
    </w:p>
    <w:p w14:paraId="6812DFF5" w14:textId="77777777" w:rsidR="00A56E9D" w:rsidRDefault="00A56E9D">
      <w:pPr>
        <w:spacing w:line="41" w:lineRule="exact"/>
        <w:rPr>
          <w:sz w:val="23"/>
        </w:rPr>
      </w:pPr>
    </w:p>
    <w:p w14:paraId="37269784" w14:textId="77777777" w:rsidR="00A56E9D" w:rsidRDefault="00A56E9D">
      <w:pPr>
        <w:spacing w:line="0" w:lineRule="atLeast"/>
        <w:ind w:left="720"/>
        <w:rPr>
          <w:b/>
          <w:sz w:val="22"/>
        </w:rPr>
      </w:pPr>
      <w:r>
        <w:rPr>
          <w:b/>
          <w:sz w:val="22"/>
        </w:rPr>
        <w:t>Examples:</w:t>
      </w:r>
    </w:p>
    <w:p w14:paraId="5E8F70CD" w14:textId="77777777" w:rsidR="00A56E9D" w:rsidRDefault="00A56E9D">
      <w:pPr>
        <w:spacing w:line="40" w:lineRule="exact"/>
        <w:rPr>
          <w:sz w:val="23"/>
        </w:rPr>
      </w:pPr>
    </w:p>
    <w:p w14:paraId="3FE75E1C" w14:textId="77777777" w:rsidR="00A56E9D" w:rsidRDefault="00A56E9D">
      <w:pPr>
        <w:numPr>
          <w:ilvl w:val="1"/>
          <w:numId w:val="1"/>
        </w:numPr>
        <w:tabs>
          <w:tab w:val="left" w:pos="1080"/>
        </w:tabs>
        <w:spacing w:line="0" w:lineRule="atLeast"/>
        <w:ind w:left="1080" w:hanging="360"/>
        <w:rPr>
          <w:sz w:val="23"/>
        </w:rPr>
      </w:pPr>
      <w:r>
        <w:rPr>
          <w:sz w:val="23"/>
        </w:rPr>
        <w:t>The baby cried for food.</w:t>
      </w:r>
    </w:p>
    <w:p w14:paraId="2A1238C2" w14:textId="77777777" w:rsidR="00A56E9D" w:rsidRDefault="00A56E9D">
      <w:pPr>
        <w:spacing w:line="44" w:lineRule="exact"/>
        <w:rPr>
          <w:sz w:val="23"/>
        </w:rPr>
      </w:pPr>
    </w:p>
    <w:p w14:paraId="18182320" w14:textId="77777777" w:rsidR="00A56E9D" w:rsidRDefault="00A56E9D">
      <w:pPr>
        <w:spacing w:line="0" w:lineRule="atLeast"/>
        <w:ind w:left="1080"/>
        <w:rPr>
          <w:sz w:val="21"/>
        </w:rPr>
      </w:pPr>
      <w:r>
        <w:rPr>
          <w:sz w:val="21"/>
        </w:rPr>
        <w:t>^There is a subject and a verb that expresses a complete thought.</w:t>
      </w:r>
    </w:p>
    <w:p w14:paraId="71084263" w14:textId="77777777" w:rsidR="00A56E9D" w:rsidRDefault="00A56E9D">
      <w:pPr>
        <w:spacing w:line="35" w:lineRule="exact"/>
        <w:rPr>
          <w:sz w:val="23"/>
        </w:rPr>
      </w:pPr>
    </w:p>
    <w:p w14:paraId="64E7BFE8" w14:textId="77777777" w:rsidR="00A56E9D" w:rsidRDefault="00A56E9D">
      <w:pPr>
        <w:numPr>
          <w:ilvl w:val="1"/>
          <w:numId w:val="1"/>
        </w:numPr>
        <w:tabs>
          <w:tab w:val="left" w:pos="1080"/>
        </w:tabs>
        <w:spacing w:line="0" w:lineRule="atLeast"/>
        <w:ind w:left="1080" w:hanging="360"/>
        <w:rPr>
          <w:sz w:val="23"/>
        </w:rPr>
      </w:pPr>
      <w:r>
        <w:rPr>
          <w:sz w:val="23"/>
        </w:rPr>
        <w:t>Professor Maple’s intelligent students completed and turned in their homework.</w:t>
      </w:r>
    </w:p>
    <w:p w14:paraId="29BA0F82" w14:textId="77777777" w:rsidR="00A56E9D" w:rsidRDefault="00A56E9D">
      <w:pPr>
        <w:spacing w:line="90" w:lineRule="exact"/>
        <w:rPr>
          <w:sz w:val="23"/>
        </w:rPr>
      </w:pPr>
    </w:p>
    <w:p w14:paraId="61F1BB1A" w14:textId="77777777" w:rsidR="00A56E9D" w:rsidRDefault="00A56E9D">
      <w:pPr>
        <w:spacing w:line="254" w:lineRule="auto"/>
        <w:ind w:left="1080" w:right="320"/>
        <w:rPr>
          <w:sz w:val="21"/>
        </w:rPr>
      </w:pPr>
      <w:r>
        <w:rPr>
          <w:sz w:val="21"/>
        </w:rPr>
        <w:t>^ A simple sentence does not necessarily have to be short. It can have adjectives. In this case, there are two verbs “completed” and “turned in.” However, the sentence expresses one complete thought and therefore is a simple sentence.</w:t>
      </w:r>
    </w:p>
    <w:p w14:paraId="11A3BC39" w14:textId="77777777" w:rsidR="00A56E9D" w:rsidRDefault="00A56E9D">
      <w:pPr>
        <w:spacing w:line="22" w:lineRule="exact"/>
        <w:rPr>
          <w:sz w:val="23"/>
        </w:rPr>
      </w:pPr>
    </w:p>
    <w:p w14:paraId="5178A023" w14:textId="77777777" w:rsidR="00A56E9D" w:rsidRDefault="00A56E9D">
      <w:pPr>
        <w:numPr>
          <w:ilvl w:val="1"/>
          <w:numId w:val="1"/>
        </w:numPr>
        <w:tabs>
          <w:tab w:val="left" w:pos="1080"/>
        </w:tabs>
        <w:spacing w:line="0" w:lineRule="atLeast"/>
        <w:ind w:left="1080" w:hanging="360"/>
        <w:rPr>
          <w:sz w:val="23"/>
        </w:rPr>
      </w:pPr>
      <w:r>
        <w:rPr>
          <w:sz w:val="23"/>
        </w:rPr>
        <w:t>Megan and Ron ate too much and felt sick.</w:t>
      </w:r>
    </w:p>
    <w:p w14:paraId="1BA438DB" w14:textId="77777777" w:rsidR="00A56E9D" w:rsidRDefault="00A56E9D">
      <w:pPr>
        <w:spacing w:line="90" w:lineRule="exact"/>
        <w:rPr>
          <w:rFonts w:ascii="Times New Roman" w:eastAsia="Times New Roman" w:hAnsi="Times New Roman"/>
          <w:sz w:val="24"/>
        </w:rPr>
      </w:pPr>
    </w:p>
    <w:p w14:paraId="0625F0BF" w14:textId="77777777" w:rsidR="00A56E9D" w:rsidRDefault="00A56E9D">
      <w:pPr>
        <w:spacing w:line="236" w:lineRule="auto"/>
        <w:ind w:left="1160" w:right="640" w:hanging="47"/>
        <w:rPr>
          <w:sz w:val="21"/>
        </w:rPr>
      </w:pPr>
      <w:r>
        <w:rPr>
          <w:sz w:val="21"/>
        </w:rPr>
        <w:t>^Although there are two subjects and two verbs, it is still a simple sentence because both verbs share the same subjects and express one complete thought.</w:t>
      </w:r>
    </w:p>
    <w:p w14:paraId="789171ED" w14:textId="77777777" w:rsidR="00A56E9D" w:rsidRDefault="00A56E9D">
      <w:pPr>
        <w:spacing w:line="347" w:lineRule="exact"/>
        <w:rPr>
          <w:rFonts w:ascii="Times New Roman" w:eastAsia="Times New Roman" w:hAnsi="Times New Roman"/>
          <w:sz w:val="24"/>
        </w:rPr>
      </w:pPr>
    </w:p>
    <w:p w14:paraId="7ECC872E" w14:textId="77777777" w:rsidR="00A56E9D" w:rsidRDefault="00A56E9D">
      <w:pPr>
        <w:spacing w:line="0" w:lineRule="atLeast"/>
        <w:rPr>
          <w:b/>
          <w:sz w:val="23"/>
          <w:u w:val="single"/>
        </w:rPr>
      </w:pPr>
      <w:r>
        <w:rPr>
          <w:b/>
          <w:sz w:val="23"/>
          <w:u w:val="single"/>
        </w:rPr>
        <w:t>Compound Sentences</w:t>
      </w:r>
    </w:p>
    <w:p w14:paraId="076AFA1B" w14:textId="77777777" w:rsidR="00A56E9D" w:rsidRDefault="00A56E9D">
      <w:pPr>
        <w:spacing w:line="95" w:lineRule="exact"/>
        <w:rPr>
          <w:rFonts w:ascii="Times New Roman" w:eastAsia="Times New Roman" w:hAnsi="Times New Roman"/>
          <w:sz w:val="24"/>
        </w:rPr>
      </w:pPr>
    </w:p>
    <w:p w14:paraId="2E09A42B" w14:textId="77777777" w:rsidR="00A56E9D" w:rsidRDefault="00A56E9D">
      <w:pPr>
        <w:numPr>
          <w:ilvl w:val="0"/>
          <w:numId w:val="2"/>
        </w:numPr>
        <w:tabs>
          <w:tab w:val="left" w:pos="720"/>
        </w:tabs>
        <w:spacing w:line="253" w:lineRule="auto"/>
        <w:ind w:left="720" w:right="320" w:hanging="360"/>
        <w:rPr>
          <w:sz w:val="23"/>
        </w:rPr>
      </w:pPr>
      <w:r>
        <w:rPr>
          <w:sz w:val="23"/>
        </w:rPr>
        <w:t>A compound sentence has two independent clauses. An independent clause is a part of a sentence that can stand alone because it contains a subject and a verb and expresses a complete thought.</w:t>
      </w:r>
    </w:p>
    <w:p w14:paraId="42EBCE9A" w14:textId="77777777" w:rsidR="00A56E9D" w:rsidRDefault="00A56E9D">
      <w:pPr>
        <w:spacing w:line="27" w:lineRule="exact"/>
        <w:rPr>
          <w:sz w:val="23"/>
        </w:rPr>
      </w:pPr>
    </w:p>
    <w:p w14:paraId="6B61C0A3" w14:textId="77777777" w:rsidR="00A56E9D" w:rsidRDefault="00A56E9D">
      <w:pPr>
        <w:numPr>
          <w:ilvl w:val="0"/>
          <w:numId w:val="2"/>
        </w:numPr>
        <w:tabs>
          <w:tab w:val="left" w:pos="720"/>
        </w:tabs>
        <w:spacing w:line="0" w:lineRule="atLeast"/>
        <w:ind w:left="720" w:hanging="360"/>
        <w:rPr>
          <w:sz w:val="23"/>
        </w:rPr>
      </w:pPr>
      <w:r>
        <w:rPr>
          <w:sz w:val="23"/>
        </w:rPr>
        <w:t>Basically, a compound contains two simple sentences.</w:t>
      </w:r>
    </w:p>
    <w:p w14:paraId="20280D20" w14:textId="77777777" w:rsidR="00A56E9D" w:rsidRDefault="00A56E9D">
      <w:pPr>
        <w:spacing w:line="43" w:lineRule="exact"/>
        <w:rPr>
          <w:sz w:val="23"/>
        </w:rPr>
      </w:pPr>
    </w:p>
    <w:p w14:paraId="3B8C4B48" w14:textId="77777777" w:rsidR="00A56E9D" w:rsidRDefault="00A56E9D">
      <w:pPr>
        <w:numPr>
          <w:ilvl w:val="0"/>
          <w:numId w:val="2"/>
        </w:numPr>
        <w:tabs>
          <w:tab w:val="left" w:pos="720"/>
        </w:tabs>
        <w:spacing w:line="0" w:lineRule="atLeast"/>
        <w:ind w:left="720" w:hanging="360"/>
        <w:rPr>
          <w:sz w:val="23"/>
        </w:rPr>
      </w:pPr>
      <w:r>
        <w:rPr>
          <w:sz w:val="23"/>
        </w:rPr>
        <w:t>These independent clauses are joined by a conjunction (for, and, nor, but, or, yet, so).</w:t>
      </w:r>
    </w:p>
    <w:p w14:paraId="1030EE03" w14:textId="77777777" w:rsidR="00A56E9D" w:rsidRDefault="00A56E9D">
      <w:pPr>
        <w:spacing w:line="43" w:lineRule="exact"/>
        <w:rPr>
          <w:sz w:val="23"/>
        </w:rPr>
      </w:pPr>
    </w:p>
    <w:p w14:paraId="4027AF4C" w14:textId="77777777" w:rsidR="00A56E9D" w:rsidRDefault="00A56E9D">
      <w:pPr>
        <w:spacing w:line="0" w:lineRule="atLeast"/>
        <w:ind w:left="720"/>
        <w:rPr>
          <w:b/>
          <w:sz w:val="22"/>
        </w:rPr>
      </w:pPr>
      <w:r>
        <w:rPr>
          <w:b/>
          <w:sz w:val="22"/>
        </w:rPr>
        <w:t>Examples:</w:t>
      </w:r>
    </w:p>
    <w:p w14:paraId="4D7CD804" w14:textId="77777777" w:rsidR="00A56E9D" w:rsidRDefault="00A56E9D">
      <w:pPr>
        <w:spacing w:line="38" w:lineRule="exact"/>
        <w:rPr>
          <w:sz w:val="23"/>
        </w:rPr>
      </w:pPr>
    </w:p>
    <w:p w14:paraId="4977F063" w14:textId="77777777" w:rsidR="00A56E9D" w:rsidRDefault="00A56E9D">
      <w:pPr>
        <w:numPr>
          <w:ilvl w:val="1"/>
          <w:numId w:val="2"/>
        </w:numPr>
        <w:tabs>
          <w:tab w:val="left" w:pos="1080"/>
        </w:tabs>
        <w:spacing w:line="0" w:lineRule="atLeast"/>
        <w:ind w:left="1080" w:hanging="360"/>
        <w:rPr>
          <w:sz w:val="23"/>
        </w:rPr>
      </w:pPr>
      <w:r>
        <w:rPr>
          <w:sz w:val="23"/>
        </w:rPr>
        <w:t xml:space="preserve">The shoplifter had stolen clothes, </w:t>
      </w:r>
      <w:r>
        <w:rPr>
          <w:b/>
          <w:sz w:val="23"/>
        </w:rPr>
        <w:t>so</w:t>
      </w:r>
      <w:r>
        <w:rPr>
          <w:sz w:val="23"/>
        </w:rPr>
        <w:t xml:space="preserve"> he ran once he saw the police.</w:t>
      </w:r>
    </w:p>
    <w:p w14:paraId="194DE520" w14:textId="77777777" w:rsidR="00A56E9D" w:rsidRDefault="00A56E9D">
      <w:pPr>
        <w:spacing w:line="90" w:lineRule="exact"/>
        <w:rPr>
          <w:sz w:val="23"/>
        </w:rPr>
      </w:pPr>
    </w:p>
    <w:p w14:paraId="5C5BCA53" w14:textId="77777777" w:rsidR="00A56E9D" w:rsidRDefault="00A56E9D">
      <w:pPr>
        <w:spacing w:line="253" w:lineRule="auto"/>
        <w:ind w:left="1080" w:right="120"/>
        <w:rPr>
          <w:sz w:val="22"/>
        </w:rPr>
      </w:pPr>
      <w:r>
        <w:rPr>
          <w:sz w:val="21"/>
        </w:rPr>
        <w:t>^Both sides of the conjunction “so” are complete sentences. “The shoplifter had stolen clothes” can stand alone and so can “he ran once he saw the police.” Therefore, this is a compound sentence</w:t>
      </w:r>
      <w:r>
        <w:rPr>
          <w:sz w:val="22"/>
        </w:rPr>
        <w:t>.</w:t>
      </w:r>
    </w:p>
    <w:p w14:paraId="486DB9DA" w14:textId="77777777" w:rsidR="00A56E9D" w:rsidRDefault="00A56E9D">
      <w:pPr>
        <w:spacing w:line="27" w:lineRule="exact"/>
        <w:rPr>
          <w:sz w:val="23"/>
        </w:rPr>
      </w:pPr>
    </w:p>
    <w:p w14:paraId="347FC905" w14:textId="77777777" w:rsidR="00A56E9D" w:rsidRDefault="00A56E9D">
      <w:pPr>
        <w:numPr>
          <w:ilvl w:val="1"/>
          <w:numId w:val="2"/>
        </w:numPr>
        <w:tabs>
          <w:tab w:val="left" w:pos="1080"/>
        </w:tabs>
        <w:spacing w:line="0" w:lineRule="atLeast"/>
        <w:ind w:left="1080" w:hanging="360"/>
        <w:rPr>
          <w:sz w:val="23"/>
        </w:rPr>
      </w:pPr>
      <w:r>
        <w:rPr>
          <w:sz w:val="23"/>
        </w:rPr>
        <w:t xml:space="preserve">They spoke to him in Spanish, </w:t>
      </w:r>
      <w:r>
        <w:rPr>
          <w:b/>
          <w:sz w:val="23"/>
        </w:rPr>
        <w:t>but</w:t>
      </w:r>
      <w:r>
        <w:rPr>
          <w:sz w:val="23"/>
        </w:rPr>
        <w:t xml:space="preserve"> he responded in English.</w:t>
      </w:r>
    </w:p>
    <w:p w14:paraId="254FA314" w14:textId="77777777" w:rsidR="00A56E9D" w:rsidRDefault="00A56E9D">
      <w:pPr>
        <w:spacing w:line="44" w:lineRule="exact"/>
        <w:rPr>
          <w:sz w:val="23"/>
        </w:rPr>
      </w:pPr>
    </w:p>
    <w:p w14:paraId="7B2FFD12" w14:textId="77777777" w:rsidR="00A56E9D" w:rsidRDefault="00A56E9D">
      <w:pPr>
        <w:spacing w:line="0" w:lineRule="atLeast"/>
        <w:ind w:left="1080"/>
        <w:rPr>
          <w:sz w:val="21"/>
        </w:rPr>
      </w:pPr>
      <w:r>
        <w:rPr>
          <w:sz w:val="21"/>
        </w:rPr>
        <w:t>^This is also a compound sentence that uses a conjunction to separate two individual clauses.</w:t>
      </w:r>
    </w:p>
    <w:p w14:paraId="7B0C8E53" w14:textId="77777777" w:rsidR="00A56E9D" w:rsidRDefault="00A56E9D">
      <w:pPr>
        <w:spacing w:line="345" w:lineRule="exact"/>
        <w:rPr>
          <w:rFonts w:ascii="Times New Roman" w:eastAsia="Times New Roman" w:hAnsi="Times New Roman"/>
          <w:sz w:val="24"/>
        </w:rPr>
      </w:pPr>
    </w:p>
    <w:p w14:paraId="2BBD10D9" w14:textId="77777777" w:rsidR="00A56E9D" w:rsidRDefault="00A56E9D">
      <w:pPr>
        <w:spacing w:line="0" w:lineRule="atLeast"/>
        <w:rPr>
          <w:b/>
          <w:sz w:val="23"/>
          <w:u w:val="single"/>
        </w:rPr>
      </w:pPr>
      <w:r>
        <w:rPr>
          <w:b/>
          <w:sz w:val="23"/>
          <w:u w:val="single"/>
        </w:rPr>
        <w:t>Complex Sentences</w:t>
      </w:r>
    </w:p>
    <w:p w14:paraId="0F3C10B4" w14:textId="77777777" w:rsidR="00A56E9D" w:rsidRDefault="00A56E9D">
      <w:pPr>
        <w:spacing w:line="95" w:lineRule="exact"/>
        <w:rPr>
          <w:rFonts w:ascii="Times New Roman" w:eastAsia="Times New Roman" w:hAnsi="Times New Roman"/>
          <w:sz w:val="24"/>
        </w:rPr>
      </w:pPr>
    </w:p>
    <w:p w14:paraId="0E5981E4" w14:textId="77777777" w:rsidR="00A56E9D" w:rsidRDefault="00A56E9D">
      <w:pPr>
        <w:numPr>
          <w:ilvl w:val="0"/>
          <w:numId w:val="3"/>
        </w:numPr>
        <w:tabs>
          <w:tab w:val="left" w:pos="720"/>
        </w:tabs>
        <w:spacing w:line="253" w:lineRule="auto"/>
        <w:ind w:left="720" w:right="100" w:hanging="360"/>
        <w:rPr>
          <w:sz w:val="23"/>
        </w:rPr>
      </w:pPr>
      <w:r>
        <w:rPr>
          <w:sz w:val="23"/>
        </w:rPr>
        <w:t>A complex sentence is an independent clause joined by one or more dependent clauses. A dependent clause either lacks a subject or a verb or has both a subject and a verb that does not express a complete thought.</w:t>
      </w:r>
    </w:p>
    <w:p w14:paraId="1AD8B9A8" w14:textId="77777777" w:rsidR="00A56E9D" w:rsidRDefault="00A56E9D">
      <w:pPr>
        <w:spacing w:line="79" w:lineRule="exact"/>
        <w:rPr>
          <w:sz w:val="23"/>
        </w:rPr>
      </w:pPr>
    </w:p>
    <w:p w14:paraId="075733DB" w14:textId="77777777" w:rsidR="00A56E9D" w:rsidRDefault="00A56E9D">
      <w:pPr>
        <w:numPr>
          <w:ilvl w:val="0"/>
          <w:numId w:val="3"/>
        </w:numPr>
        <w:tabs>
          <w:tab w:val="left" w:pos="720"/>
        </w:tabs>
        <w:spacing w:line="236" w:lineRule="auto"/>
        <w:ind w:left="720" w:right="40" w:hanging="360"/>
        <w:rPr>
          <w:sz w:val="23"/>
        </w:rPr>
      </w:pPr>
      <w:r>
        <w:rPr>
          <w:sz w:val="23"/>
        </w:rPr>
        <w:t>A complex sentence always has a subordinator (as, because, since, after, although, when) or relative pronouns (who, that, which).</w:t>
      </w:r>
    </w:p>
    <w:p w14:paraId="376D1986" w14:textId="77777777" w:rsidR="00A56E9D" w:rsidRDefault="00A56E9D">
      <w:pPr>
        <w:spacing w:line="42" w:lineRule="exact"/>
        <w:rPr>
          <w:sz w:val="23"/>
        </w:rPr>
      </w:pPr>
    </w:p>
    <w:p w14:paraId="6F78EFA9" w14:textId="77777777" w:rsidR="00A56E9D" w:rsidRDefault="00A56E9D">
      <w:pPr>
        <w:spacing w:line="0" w:lineRule="atLeast"/>
        <w:ind w:left="720"/>
        <w:rPr>
          <w:b/>
          <w:sz w:val="22"/>
        </w:rPr>
      </w:pPr>
      <w:r>
        <w:rPr>
          <w:b/>
          <w:sz w:val="22"/>
        </w:rPr>
        <w:t>Examples:</w:t>
      </w:r>
    </w:p>
    <w:p w14:paraId="0D8F1943" w14:textId="77777777" w:rsidR="00A56E9D" w:rsidRDefault="00A56E9D">
      <w:pPr>
        <w:spacing w:line="40" w:lineRule="exact"/>
        <w:rPr>
          <w:sz w:val="23"/>
        </w:rPr>
      </w:pPr>
    </w:p>
    <w:p w14:paraId="45C8E459" w14:textId="77777777" w:rsidR="00A56E9D" w:rsidRDefault="00A56E9D">
      <w:pPr>
        <w:numPr>
          <w:ilvl w:val="1"/>
          <w:numId w:val="3"/>
        </w:numPr>
        <w:tabs>
          <w:tab w:val="left" w:pos="1080"/>
        </w:tabs>
        <w:spacing w:line="0" w:lineRule="atLeast"/>
        <w:ind w:left="1080" w:hanging="360"/>
        <w:rPr>
          <w:sz w:val="23"/>
        </w:rPr>
      </w:pPr>
      <w:r>
        <w:rPr>
          <w:b/>
          <w:sz w:val="23"/>
        </w:rPr>
        <w:t>After</w:t>
      </w:r>
      <w:r>
        <w:rPr>
          <w:sz w:val="23"/>
        </w:rPr>
        <w:t xml:space="preserve"> eating lunch at The Cheesecake Factory, Tim went to the gym to exercise.</w:t>
      </w:r>
    </w:p>
    <w:p w14:paraId="46ED0F56" w14:textId="77777777" w:rsidR="00A56E9D" w:rsidRDefault="00A56E9D">
      <w:pPr>
        <w:spacing w:line="90" w:lineRule="exact"/>
        <w:rPr>
          <w:sz w:val="23"/>
        </w:rPr>
      </w:pPr>
    </w:p>
    <w:p w14:paraId="0F722A64" w14:textId="77777777" w:rsidR="00A56E9D" w:rsidRDefault="00A56E9D">
      <w:pPr>
        <w:spacing w:line="253" w:lineRule="auto"/>
        <w:ind w:left="1080" w:right="120"/>
        <w:rPr>
          <w:sz w:val="21"/>
        </w:rPr>
      </w:pPr>
      <w:r>
        <w:rPr>
          <w:sz w:val="21"/>
        </w:rPr>
        <w:t>^ The independent clause is ‘Tim went to the gym to exercise.” The subordinating clause before it is dependent on the main, independent clause. If one were to say “after eating lunch at The Cheesecake Factory,” it would be an incomplete thought.</w:t>
      </w:r>
    </w:p>
    <w:p w14:paraId="29D0F122" w14:textId="77777777" w:rsidR="00A56E9D" w:rsidRDefault="00A56E9D">
      <w:pPr>
        <w:spacing w:line="77" w:lineRule="exact"/>
        <w:rPr>
          <w:sz w:val="23"/>
        </w:rPr>
      </w:pPr>
    </w:p>
    <w:p w14:paraId="4FBF5EAC" w14:textId="77777777" w:rsidR="00A56E9D" w:rsidRDefault="00A56E9D">
      <w:pPr>
        <w:numPr>
          <w:ilvl w:val="1"/>
          <w:numId w:val="3"/>
        </w:numPr>
        <w:tabs>
          <w:tab w:val="left" w:pos="1080"/>
        </w:tabs>
        <w:spacing w:line="236" w:lineRule="auto"/>
        <w:ind w:left="1080" w:right="1160" w:hanging="360"/>
        <w:rPr>
          <w:sz w:val="23"/>
        </w:rPr>
      </w:pPr>
      <w:r>
        <w:rPr>
          <w:sz w:val="23"/>
        </w:rPr>
        <w:t xml:space="preserve">Opinionated women are given disadvantages in societies </w:t>
      </w:r>
      <w:r>
        <w:rPr>
          <w:b/>
          <w:sz w:val="23"/>
        </w:rPr>
        <w:t>that</w:t>
      </w:r>
      <w:r>
        <w:rPr>
          <w:sz w:val="23"/>
        </w:rPr>
        <w:t xml:space="preserve"> privilege male accomplishments.</w:t>
      </w:r>
    </w:p>
    <w:p w14:paraId="7B9FC499" w14:textId="77777777" w:rsidR="00A56E9D" w:rsidRDefault="00A56E9D">
      <w:pPr>
        <w:spacing w:line="20" w:lineRule="exact"/>
        <w:rPr>
          <w:rFonts w:ascii="Times New Roman" w:eastAsia="Times New Roman" w:hAnsi="Times New Roman"/>
          <w:sz w:val="24"/>
        </w:rPr>
      </w:pPr>
    </w:p>
    <w:p w14:paraId="3B4612CD" w14:textId="77777777" w:rsidR="00A56E9D" w:rsidRDefault="00A56E9D">
      <w:pPr>
        <w:spacing w:line="20" w:lineRule="exact"/>
        <w:rPr>
          <w:rFonts w:ascii="Times New Roman" w:eastAsia="Times New Roman" w:hAnsi="Times New Roman"/>
          <w:sz w:val="24"/>
        </w:rPr>
        <w:sectPr w:rsidR="00A56E9D">
          <w:pgSz w:w="12240" w:h="15840"/>
          <w:pgMar w:top="715" w:right="1440" w:bottom="1113" w:left="1440" w:header="0" w:footer="0" w:gutter="0"/>
          <w:cols w:space="0" w:equalWidth="0">
            <w:col w:w="9360"/>
          </w:cols>
          <w:docGrid w:linePitch="360"/>
        </w:sectPr>
      </w:pPr>
    </w:p>
    <w:p w14:paraId="0A4C07A3" w14:textId="77777777" w:rsidR="00A56E9D" w:rsidRDefault="00A56E9D">
      <w:pPr>
        <w:numPr>
          <w:ilvl w:val="1"/>
          <w:numId w:val="4"/>
        </w:numPr>
        <w:tabs>
          <w:tab w:val="left" w:pos="1233"/>
        </w:tabs>
        <w:spacing w:line="261" w:lineRule="auto"/>
        <w:ind w:left="1080" w:right="80"/>
        <w:rPr>
          <w:sz w:val="21"/>
        </w:rPr>
      </w:pPr>
      <w:bookmarkStart w:id="1" w:name="page2"/>
      <w:bookmarkEnd w:id="1"/>
      <w:r>
        <w:rPr>
          <w:sz w:val="21"/>
        </w:rPr>
        <w:lastRenderedPageBreak/>
        <w:t>The subject is “opinionated women” and the verb is “are given.” The first part of the sentence “opinionated women are given disadvantages in societies” is an independent clause that expresses a complete thought. The following “that privilege male accomplishments” is a relative clause that describes which types of societies.</w:t>
      </w:r>
    </w:p>
    <w:p w14:paraId="21CD9E6E" w14:textId="77777777" w:rsidR="00A56E9D" w:rsidRDefault="00A56E9D">
      <w:pPr>
        <w:spacing w:line="16" w:lineRule="exact"/>
        <w:rPr>
          <w:sz w:val="21"/>
        </w:rPr>
      </w:pPr>
    </w:p>
    <w:p w14:paraId="6843ADDC" w14:textId="77777777" w:rsidR="00A56E9D" w:rsidRDefault="00A56E9D">
      <w:pPr>
        <w:numPr>
          <w:ilvl w:val="0"/>
          <w:numId w:val="4"/>
        </w:numPr>
        <w:tabs>
          <w:tab w:val="left" w:pos="1080"/>
        </w:tabs>
        <w:spacing w:line="0" w:lineRule="atLeast"/>
        <w:ind w:left="1080" w:hanging="360"/>
        <w:rPr>
          <w:sz w:val="23"/>
        </w:rPr>
      </w:pPr>
      <w:r>
        <w:rPr>
          <w:sz w:val="23"/>
        </w:rPr>
        <w:t xml:space="preserve">The woman </w:t>
      </w:r>
      <w:r>
        <w:rPr>
          <w:b/>
          <w:sz w:val="23"/>
        </w:rPr>
        <w:t>who</w:t>
      </w:r>
      <w:r>
        <w:rPr>
          <w:sz w:val="23"/>
        </w:rPr>
        <w:t xml:space="preserve"> taught Art History 210 was fired for stealing school supplies.</w:t>
      </w:r>
    </w:p>
    <w:p w14:paraId="0771D134" w14:textId="77777777" w:rsidR="00A56E9D" w:rsidRDefault="00A56E9D">
      <w:pPr>
        <w:spacing w:line="90" w:lineRule="exact"/>
        <w:rPr>
          <w:sz w:val="23"/>
        </w:rPr>
      </w:pPr>
    </w:p>
    <w:p w14:paraId="34736A2B" w14:textId="77777777" w:rsidR="00A56E9D" w:rsidRDefault="00A56E9D">
      <w:pPr>
        <w:numPr>
          <w:ilvl w:val="1"/>
          <w:numId w:val="4"/>
        </w:numPr>
        <w:tabs>
          <w:tab w:val="left" w:pos="1233"/>
        </w:tabs>
        <w:spacing w:line="254" w:lineRule="auto"/>
        <w:ind w:left="1080" w:right="20"/>
        <w:rPr>
          <w:sz w:val="21"/>
        </w:rPr>
      </w:pPr>
      <w:r>
        <w:rPr>
          <w:sz w:val="21"/>
        </w:rPr>
        <w:t>The dependent clause in this sentence is “who taught Art History 210” because if removed, the rest of the sentence would stand as an independent clause. “Who taught Art History 210” is an adjective clause that provides necessary details about the subject, woman.</w:t>
      </w:r>
    </w:p>
    <w:p w14:paraId="4ABCC8E4" w14:textId="77777777" w:rsidR="00A56E9D" w:rsidRDefault="00A56E9D">
      <w:pPr>
        <w:spacing w:line="332" w:lineRule="exact"/>
        <w:rPr>
          <w:rFonts w:ascii="Times New Roman" w:eastAsia="Times New Roman" w:hAnsi="Times New Roman"/>
        </w:rPr>
      </w:pPr>
    </w:p>
    <w:p w14:paraId="4773A16E" w14:textId="77777777" w:rsidR="00A56E9D" w:rsidRDefault="00A56E9D">
      <w:pPr>
        <w:spacing w:line="0" w:lineRule="atLeast"/>
        <w:rPr>
          <w:b/>
          <w:sz w:val="22"/>
          <w:u w:val="single"/>
        </w:rPr>
      </w:pPr>
      <w:r>
        <w:rPr>
          <w:b/>
          <w:sz w:val="22"/>
          <w:u w:val="single"/>
        </w:rPr>
        <w:t>Compound-Complex Sentences</w:t>
      </w:r>
    </w:p>
    <w:p w14:paraId="3A04C131" w14:textId="77777777" w:rsidR="00A56E9D" w:rsidRDefault="00A56E9D">
      <w:pPr>
        <w:spacing w:line="92" w:lineRule="exact"/>
        <w:rPr>
          <w:rFonts w:ascii="Times New Roman" w:eastAsia="Times New Roman" w:hAnsi="Times New Roman"/>
        </w:rPr>
      </w:pPr>
    </w:p>
    <w:p w14:paraId="63745289" w14:textId="77777777" w:rsidR="00A56E9D" w:rsidRDefault="00A56E9D">
      <w:pPr>
        <w:numPr>
          <w:ilvl w:val="0"/>
          <w:numId w:val="5"/>
        </w:numPr>
        <w:tabs>
          <w:tab w:val="left" w:pos="720"/>
        </w:tabs>
        <w:spacing w:line="235" w:lineRule="auto"/>
        <w:ind w:left="720" w:right="300" w:hanging="360"/>
        <w:rPr>
          <w:sz w:val="23"/>
        </w:rPr>
      </w:pPr>
      <w:r>
        <w:rPr>
          <w:sz w:val="23"/>
        </w:rPr>
        <w:t>A compound-complex sentence has two independent clauses and at least one dependent clause.</w:t>
      </w:r>
    </w:p>
    <w:p w14:paraId="008F3487" w14:textId="77777777" w:rsidR="00A56E9D" w:rsidRDefault="00A56E9D">
      <w:pPr>
        <w:spacing w:line="43" w:lineRule="exact"/>
        <w:rPr>
          <w:sz w:val="23"/>
        </w:rPr>
      </w:pPr>
    </w:p>
    <w:p w14:paraId="10DEE1F5" w14:textId="77777777" w:rsidR="00A56E9D" w:rsidRDefault="00A56E9D">
      <w:pPr>
        <w:spacing w:line="0" w:lineRule="atLeast"/>
        <w:ind w:left="720"/>
        <w:rPr>
          <w:b/>
          <w:sz w:val="23"/>
        </w:rPr>
      </w:pPr>
      <w:r>
        <w:rPr>
          <w:b/>
          <w:sz w:val="23"/>
        </w:rPr>
        <w:t>Examples:</w:t>
      </w:r>
    </w:p>
    <w:p w14:paraId="518F2F59" w14:textId="77777777" w:rsidR="00A56E9D" w:rsidRDefault="00A56E9D">
      <w:pPr>
        <w:spacing w:line="92" w:lineRule="exact"/>
        <w:rPr>
          <w:sz w:val="23"/>
        </w:rPr>
      </w:pPr>
    </w:p>
    <w:p w14:paraId="7D184946" w14:textId="77777777" w:rsidR="00A56E9D" w:rsidRDefault="00A56E9D">
      <w:pPr>
        <w:numPr>
          <w:ilvl w:val="1"/>
          <w:numId w:val="5"/>
        </w:numPr>
        <w:tabs>
          <w:tab w:val="left" w:pos="1080"/>
        </w:tabs>
        <w:spacing w:line="236" w:lineRule="auto"/>
        <w:ind w:left="1080" w:right="520" w:hanging="360"/>
        <w:rPr>
          <w:sz w:val="23"/>
        </w:rPr>
      </w:pPr>
      <w:r>
        <w:rPr>
          <w:b/>
          <w:sz w:val="23"/>
        </w:rPr>
        <w:t>After</w:t>
      </w:r>
      <w:r>
        <w:rPr>
          <w:sz w:val="23"/>
        </w:rPr>
        <w:t xml:space="preserve"> the two soccer players lost their game, they joined their other teammates for lunch, and they went to the movies.</w:t>
      </w:r>
    </w:p>
    <w:p w14:paraId="27C00628" w14:textId="77777777" w:rsidR="00A56E9D" w:rsidRDefault="00A56E9D">
      <w:pPr>
        <w:spacing w:line="89" w:lineRule="exact"/>
        <w:rPr>
          <w:sz w:val="23"/>
        </w:rPr>
      </w:pPr>
    </w:p>
    <w:p w14:paraId="0CB8EC99" w14:textId="77777777" w:rsidR="00A56E9D" w:rsidRDefault="00A56E9D">
      <w:pPr>
        <w:spacing w:line="236" w:lineRule="auto"/>
        <w:ind w:left="1080" w:right="200"/>
        <w:rPr>
          <w:sz w:val="21"/>
        </w:rPr>
      </w:pPr>
      <w:r>
        <w:rPr>
          <w:sz w:val="21"/>
        </w:rPr>
        <w:t>^ If we remove the dependent clause “after the two soccer players lost their game,” we have a compound sentence. The dependent clause makes this sentence compound-complex.</w:t>
      </w:r>
    </w:p>
    <w:p w14:paraId="2D5968AC" w14:textId="77777777" w:rsidR="00A56E9D" w:rsidRDefault="00A56E9D">
      <w:pPr>
        <w:spacing w:line="91" w:lineRule="exact"/>
        <w:rPr>
          <w:sz w:val="23"/>
        </w:rPr>
      </w:pPr>
    </w:p>
    <w:p w14:paraId="5A116613" w14:textId="77777777" w:rsidR="00A56E9D" w:rsidRDefault="00A56E9D">
      <w:pPr>
        <w:numPr>
          <w:ilvl w:val="1"/>
          <w:numId w:val="5"/>
        </w:numPr>
        <w:tabs>
          <w:tab w:val="left" w:pos="1080"/>
        </w:tabs>
        <w:spacing w:line="236" w:lineRule="auto"/>
        <w:ind w:left="1080" w:right="720" w:hanging="360"/>
        <w:rPr>
          <w:sz w:val="22"/>
        </w:rPr>
      </w:pPr>
      <w:r>
        <w:rPr>
          <w:sz w:val="23"/>
        </w:rPr>
        <w:t xml:space="preserve">The man believed in the system, and he knew that justice would prevail </w:t>
      </w:r>
      <w:r>
        <w:rPr>
          <w:b/>
          <w:sz w:val="23"/>
        </w:rPr>
        <w:t>after</w:t>
      </w:r>
      <w:r>
        <w:rPr>
          <w:sz w:val="23"/>
        </w:rPr>
        <w:t xml:space="preserve"> the murderer was sent to jail</w:t>
      </w:r>
      <w:r>
        <w:rPr>
          <w:sz w:val="22"/>
        </w:rPr>
        <w:t>.</w:t>
      </w:r>
    </w:p>
    <w:p w14:paraId="6885CDB4" w14:textId="77777777" w:rsidR="00A56E9D" w:rsidRDefault="00A56E9D">
      <w:pPr>
        <w:spacing w:line="351" w:lineRule="exact"/>
        <w:rPr>
          <w:rFonts w:ascii="Times New Roman" w:eastAsia="Times New Roman" w:hAnsi="Times New Roman"/>
        </w:rPr>
      </w:pPr>
    </w:p>
    <w:p w14:paraId="70315452" w14:textId="77777777" w:rsidR="00A56E9D" w:rsidRDefault="00A56E9D">
      <w:pPr>
        <w:spacing w:line="0" w:lineRule="atLeast"/>
        <w:rPr>
          <w:b/>
          <w:sz w:val="23"/>
        </w:rPr>
      </w:pPr>
      <w:r>
        <w:rPr>
          <w:b/>
          <w:sz w:val="23"/>
        </w:rPr>
        <w:t>Practice:</w:t>
      </w:r>
    </w:p>
    <w:p w14:paraId="2F7CB724" w14:textId="77777777" w:rsidR="00A56E9D" w:rsidRDefault="00A56E9D">
      <w:pPr>
        <w:spacing w:line="93" w:lineRule="exact"/>
        <w:rPr>
          <w:rFonts w:ascii="Times New Roman" w:eastAsia="Times New Roman" w:hAnsi="Times New Roman"/>
        </w:rPr>
      </w:pPr>
    </w:p>
    <w:p w14:paraId="5E8AA28A" w14:textId="77777777" w:rsidR="00A56E9D" w:rsidRDefault="00A56E9D">
      <w:pPr>
        <w:spacing w:line="236" w:lineRule="auto"/>
        <w:ind w:right="520"/>
        <w:rPr>
          <w:sz w:val="23"/>
        </w:rPr>
      </w:pPr>
      <w:r>
        <w:rPr>
          <w:sz w:val="23"/>
        </w:rPr>
        <w:t>Identify whether the sentences are simple, complex, compound or compound-complex. Please underline dependent clauses where it applies.</w:t>
      </w:r>
    </w:p>
    <w:p w14:paraId="078A6665" w14:textId="77777777" w:rsidR="00A56E9D" w:rsidRDefault="00A56E9D">
      <w:pPr>
        <w:spacing w:line="365" w:lineRule="exact"/>
        <w:rPr>
          <w:rFonts w:ascii="Times New Roman" w:eastAsia="Times New Roman" w:hAnsi="Times New Roman"/>
        </w:rPr>
      </w:pPr>
    </w:p>
    <w:p w14:paraId="6386F77F" w14:textId="77777777" w:rsidR="00A56E9D" w:rsidRDefault="00A56E9D">
      <w:pPr>
        <w:numPr>
          <w:ilvl w:val="0"/>
          <w:numId w:val="6"/>
        </w:numPr>
        <w:tabs>
          <w:tab w:val="left" w:pos="720"/>
        </w:tabs>
        <w:spacing w:line="0" w:lineRule="atLeast"/>
        <w:ind w:left="720" w:hanging="360"/>
        <w:rPr>
          <w:sz w:val="23"/>
        </w:rPr>
      </w:pPr>
      <w:r>
        <w:rPr>
          <w:i/>
          <w:sz w:val="23"/>
        </w:rPr>
        <w:t>Vampires Dairies</w:t>
      </w:r>
      <w:r>
        <w:rPr>
          <w:sz w:val="23"/>
        </w:rPr>
        <w:t xml:space="preserve"> is my favorite television show, but I also love </w:t>
      </w:r>
      <w:r>
        <w:rPr>
          <w:i/>
          <w:sz w:val="23"/>
        </w:rPr>
        <w:t>True Blood</w:t>
      </w:r>
      <w:r>
        <w:rPr>
          <w:sz w:val="23"/>
        </w:rPr>
        <w:t>.</w:t>
      </w:r>
    </w:p>
    <w:p w14:paraId="4BD1B5ED" w14:textId="77777777" w:rsidR="00A56E9D" w:rsidRDefault="00A56E9D">
      <w:pPr>
        <w:spacing w:line="281" w:lineRule="exact"/>
        <w:rPr>
          <w:sz w:val="23"/>
        </w:rPr>
      </w:pPr>
    </w:p>
    <w:p w14:paraId="473D296D" w14:textId="77777777" w:rsidR="00A56E9D" w:rsidRDefault="00A56E9D">
      <w:pPr>
        <w:numPr>
          <w:ilvl w:val="0"/>
          <w:numId w:val="6"/>
        </w:numPr>
        <w:tabs>
          <w:tab w:val="left" w:pos="720"/>
        </w:tabs>
        <w:spacing w:line="0" w:lineRule="atLeast"/>
        <w:ind w:left="720" w:hanging="360"/>
        <w:rPr>
          <w:sz w:val="23"/>
        </w:rPr>
      </w:pPr>
      <w:r>
        <w:rPr>
          <w:sz w:val="23"/>
        </w:rPr>
        <w:t>The student wiped the white board that was filthy with last week’s notes.</w:t>
      </w:r>
    </w:p>
    <w:p w14:paraId="106B1CC2" w14:textId="77777777" w:rsidR="00A56E9D" w:rsidRDefault="00A56E9D">
      <w:pPr>
        <w:spacing w:line="280" w:lineRule="exact"/>
        <w:rPr>
          <w:sz w:val="23"/>
        </w:rPr>
      </w:pPr>
    </w:p>
    <w:p w14:paraId="783AF000" w14:textId="77777777" w:rsidR="00A56E9D" w:rsidRDefault="00A56E9D">
      <w:pPr>
        <w:numPr>
          <w:ilvl w:val="0"/>
          <w:numId w:val="6"/>
        </w:numPr>
        <w:tabs>
          <w:tab w:val="left" w:pos="720"/>
        </w:tabs>
        <w:spacing w:line="0" w:lineRule="atLeast"/>
        <w:ind w:left="720" w:hanging="360"/>
        <w:rPr>
          <w:sz w:val="23"/>
        </w:rPr>
      </w:pPr>
      <w:r>
        <w:rPr>
          <w:sz w:val="23"/>
        </w:rPr>
        <w:t>The trendy fashion designer released her new line on Wednesday.</w:t>
      </w:r>
    </w:p>
    <w:p w14:paraId="081632AE" w14:textId="77777777" w:rsidR="00A56E9D" w:rsidRDefault="00A56E9D">
      <w:pPr>
        <w:spacing w:line="280" w:lineRule="exact"/>
        <w:rPr>
          <w:sz w:val="23"/>
        </w:rPr>
      </w:pPr>
    </w:p>
    <w:p w14:paraId="56A2E84B" w14:textId="77777777" w:rsidR="00A56E9D" w:rsidRDefault="00A56E9D">
      <w:pPr>
        <w:numPr>
          <w:ilvl w:val="0"/>
          <w:numId w:val="6"/>
        </w:numPr>
        <w:tabs>
          <w:tab w:val="left" w:pos="720"/>
        </w:tabs>
        <w:spacing w:line="0" w:lineRule="atLeast"/>
        <w:ind w:left="720" w:hanging="360"/>
        <w:rPr>
          <w:sz w:val="23"/>
        </w:rPr>
      </w:pPr>
      <w:r>
        <w:rPr>
          <w:sz w:val="23"/>
        </w:rPr>
        <w:t>Trina and Hareem went to a bar in Hollywood to celebrate their anniversary.</w:t>
      </w:r>
    </w:p>
    <w:p w14:paraId="42B67018" w14:textId="77777777" w:rsidR="00A56E9D" w:rsidRDefault="00A56E9D">
      <w:pPr>
        <w:spacing w:line="280" w:lineRule="exact"/>
        <w:rPr>
          <w:sz w:val="23"/>
        </w:rPr>
      </w:pPr>
    </w:p>
    <w:p w14:paraId="6BF7234E" w14:textId="77777777" w:rsidR="00A56E9D" w:rsidRDefault="00A56E9D">
      <w:pPr>
        <w:numPr>
          <w:ilvl w:val="0"/>
          <w:numId w:val="6"/>
        </w:numPr>
        <w:tabs>
          <w:tab w:val="left" w:pos="720"/>
        </w:tabs>
        <w:spacing w:line="0" w:lineRule="atLeast"/>
        <w:ind w:left="720" w:hanging="360"/>
        <w:rPr>
          <w:sz w:val="23"/>
        </w:rPr>
      </w:pPr>
      <w:r>
        <w:rPr>
          <w:sz w:val="23"/>
        </w:rPr>
        <w:t>Wicked Regina cast a spell on the entire city, so the citizens decided to rebel.</w:t>
      </w:r>
    </w:p>
    <w:p w14:paraId="03125855" w14:textId="77777777" w:rsidR="00A56E9D" w:rsidRDefault="00A56E9D">
      <w:pPr>
        <w:spacing w:line="332" w:lineRule="exact"/>
        <w:rPr>
          <w:sz w:val="23"/>
        </w:rPr>
      </w:pPr>
    </w:p>
    <w:p w14:paraId="71D3650E" w14:textId="77777777" w:rsidR="00A56E9D" w:rsidRDefault="00A56E9D">
      <w:pPr>
        <w:numPr>
          <w:ilvl w:val="0"/>
          <w:numId w:val="6"/>
        </w:numPr>
        <w:tabs>
          <w:tab w:val="left" w:pos="720"/>
        </w:tabs>
        <w:spacing w:line="435" w:lineRule="auto"/>
        <w:ind w:left="720" w:right="280" w:hanging="360"/>
        <w:rPr>
          <w:sz w:val="23"/>
        </w:rPr>
      </w:pPr>
      <w:r>
        <w:rPr>
          <w:sz w:val="23"/>
        </w:rPr>
        <w:t>While waiting for the paint to dry, Angela went to Home Depot, and Martin organized the kitchen appliances.</w:t>
      </w:r>
    </w:p>
    <w:p w14:paraId="55D8C26C" w14:textId="77777777" w:rsidR="00A56E9D" w:rsidRDefault="00A56E9D">
      <w:pPr>
        <w:spacing w:line="54" w:lineRule="exact"/>
        <w:rPr>
          <w:sz w:val="23"/>
        </w:rPr>
      </w:pPr>
    </w:p>
    <w:p w14:paraId="77A78F35" w14:textId="77777777" w:rsidR="00A56E9D" w:rsidRDefault="00A56E9D">
      <w:pPr>
        <w:numPr>
          <w:ilvl w:val="0"/>
          <w:numId w:val="6"/>
        </w:numPr>
        <w:tabs>
          <w:tab w:val="left" w:pos="720"/>
        </w:tabs>
        <w:spacing w:line="0" w:lineRule="atLeast"/>
        <w:ind w:left="720" w:hanging="360"/>
        <w:rPr>
          <w:sz w:val="23"/>
        </w:rPr>
      </w:pPr>
      <w:r>
        <w:rPr>
          <w:sz w:val="23"/>
        </w:rPr>
        <w:t>After listening to the Kanye West CD, I have new respect for his music.</w:t>
      </w:r>
    </w:p>
    <w:p w14:paraId="722DEC9F" w14:textId="77777777" w:rsidR="00A56E9D" w:rsidRDefault="00A56E9D">
      <w:pPr>
        <w:spacing w:line="332" w:lineRule="exact"/>
        <w:rPr>
          <w:sz w:val="23"/>
        </w:rPr>
      </w:pPr>
    </w:p>
    <w:p w14:paraId="66DB8014" w14:textId="77777777" w:rsidR="00A56E9D" w:rsidRDefault="00A56E9D">
      <w:pPr>
        <w:numPr>
          <w:ilvl w:val="0"/>
          <w:numId w:val="6"/>
        </w:numPr>
        <w:tabs>
          <w:tab w:val="left" w:pos="720"/>
        </w:tabs>
        <w:spacing w:line="435" w:lineRule="auto"/>
        <w:ind w:left="720" w:right="260" w:hanging="360"/>
        <w:rPr>
          <w:sz w:val="23"/>
        </w:rPr>
      </w:pPr>
      <w:r>
        <w:rPr>
          <w:sz w:val="23"/>
        </w:rPr>
        <w:t>After the teacher chose groups, John and Sara were selected as partners for a project, yet Sarah did most of the work.</w:t>
      </w:r>
    </w:p>
    <w:p w14:paraId="0DCD63E6" w14:textId="77777777" w:rsidR="00A56E9D" w:rsidRDefault="00A56E9D">
      <w:pPr>
        <w:spacing w:line="20" w:lineRule="exact"/>
        <w:rPr>
          <w:rFonts w:ascii="Times New Roman" w:eastAsia="Times New Roman" w:hAnsi="Times New Roman"/>
        </w:rPr>
      </w:pPr>
    </w:p>
    <w:sectPr w:rsidR="00A56E9D">
      <w:pgSz w:w="12240" w:h="15840"/>
      <w:pgMar w:top="758"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start w:val="1"/>
      <w:numFmt w:val="bullet"/>
      <w:lvlText w:val="-"/>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25558EC"/>
    <w:lvl w:ilvl="0">
      <w:start w:val="1"/>
      <w:numFmt w:val="bullet"/>
      <w:lvlText w:val="-"/>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38E1F28"/>
    <w:lvl w:ilvl="0">
      <w:start w:val="1"/>
      <w:numFmt w:val="bullet"/>
      <w:lvlText w:val="-"/>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6E87CC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D1B58BA"/>
    <w:lvl w:ilvl="0">
      <w:start w:val="1"/>
      <w:numFmt w:val="bullet"/>
      <w:lvlText w:val="-"/>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07ED7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E9"/>
    <w:rsid w:val="00106116"/>
    <w:rsid w:val="00A56E9D"/>
    <w:rsid w:val="00C0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990254"/>
  <w15:chartTrackingRefBased/>
  <w15:docId w15:val="{CF7E1A3C-2359-417B-B855-6A721E6F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Zola Maison</dc:creator>
  <cp:keywords/>
  <cp:lastModifiedBy>Zola Maison</cp:lastModifiedBy>
  <cp:revision>2</cp:revision>
  <dcterms:created xsi:type="dcterms:W3CDTF">2021-08-16T02:37:00Z</dcterms:created>
  <dcterms:modified xsi:type="dcterms:W3CDTF">2021-08-16T02:37:00Z</dcterms:modified>
</cp:coreProperties>
</file>